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C9" w:rsidRPr="00EF7FC9" w:rsidRDefault="00EF7FC9" w:rsidP="00EF7FC9">
      <w:pPr>
        <w:ind w:right="288"/>
        <w:rPr>
          <w:rFonts w:ascii="Book Antiqua" w:hAnsi="Book Antiqua"/>
        </w:rPr>
      </w:pPr>
      <w:r w:rsidRPr="00EF7FC9">
        <w:rPr>
          <w:rFonts w:ascii="Book Antiqua" w:hAnsi="Book Antiqua"/>
        </w:rPr>
        <w:fldChar w:fldCharType="begin"/>
      </w:r>
      <w:r w:rsidRPr="00EF7FC9">
        <w:rPr>
          <w:rFonts w:ascii="Book Antiqua" w:hAnsi="Book Antiqua"/>
        </w:rPr>
        <w:instrText xml:space="preserve"> TIME \@ "MMMM d, yyyy" </w:instrText>
      </w:r>
      <w:r w:rsidRPr="00EF7FC9">
        <w:rPr>
          <w:rFonts w:ascii="Book Antiqua" w:hAnsi="Book Antiqua"/>
        </w:rPr>
        <w:fldChar w:fldCharType="separate"/>
      </w:r>
      <w:r w:rsidR="00DA5E01">
        <w:rPr>
          <w:rFonts w:ascii="Book Antiqua" w:hAnsi="Book Antiqua"/>
          <w:noProof/>
        </w:rPr>
        <w:t>March 15, 2017</w:t>
      </w:r>
      <w:r w:rsidRPr="00EF7FC9">
        <w:rPr>
          <w:rFonts w:ascii="Book Antiqua" w:hAnsi="Book Antiqua"/>
        </w:rPr>
        <w:fldChar w:fldCharType="end"/>
      </w:r>
    </w:p>
    <w:p w:rsidR="0099101D" w:rsidRPr="0099101D" w:rsidRDefault="0099101D" w:rsidP="0099101D">
      <w:pPr>
        <w:ind w:right="288"/>
        <w:rPr>
          <w:rFonts w:ascii="Book Antiqua" w:hAnsi="Book Antiqua"/>
        </w:rPr>
      </w:pPr>
      <w:r w:rsidRPr="0099101D">
        <w:rPr>
          <w:rFonts w:ascii="Book Antiqua" w:hAnsi="Book Antiqua"/>
        </w:rPr>
        <w:t xml:space="preserve"> </w:t>
      </w:r>
    </w:p>
    <w:p w:rsidR="0099101D" w:rsidRDefault="0099101D" w:rsidP="0099101D">
      <w:pPr>
        <w:ind w:right="288"/>
        <w:rPr>
          <w:rFonts w:ascii="Book Antiqua" w:hAnsi="Book Antiqua"/>
        </w:rPr>
        <w:sectPr w:rsidR="0099101D" w:rsidSect="0099101D">
          <w:pgSz w:w="12240" w:h="15840" w:code="1"/>
          <w:pgMar w:top="2016" w:right="864" w:bottom="864" w:left="1440" w:header="720" w:footer="720" w:gutter="0"/>
          <w:paperSrc w:first="4" w:other="4"/>
          <w:cols w:space="720"/>
          <w:docGrid w:linePitch="360"/>
        </w:sectPr>
      </w:pPr>
    </w:p>
    <w:p w:rsidR="000B44AE" w:rsidRPr="0099101D" w:rsidRDefault="000B44AE" w:rsidP="000B44AE">
      <w:pPr>
        <w:ind w:right="288"/>
        <w:rPr>
          <w:rFonts w:ascii="Book Antiqua" w:hAnsi="Book Antiqua"/>
        </w:rPr>
      </w:pPr>
      <w:r w:rsidRPr="0099101D">
        <w:rPr>
          <w:rFonts w:ascii="Book Antiqua" w:hAnsi="Book Antiqua"/>
        </w:rPr>
        <w:t>Senator Maria Cantwell</w:t>
      </w:r>
    </w:p>
    <w:p w:rsidR="000B44AE" w:rsidRPr="0099101D" w:rsidRDefault="00F914BE" w:rsidP="000B44AE">
      <w:pPr>
        <w:ind w:right="288"/>
        <w:rPr>
          <w:rFonts w:ascii="Book Antiqua" w:hAnsi="Book Antiqua"/>
        </w:rPr>
      </w:pPr>
      <w:r>
        <w:rPr>
          <w:rFonts w:ascii="Book Antiqua" w:hAnsi="Book Antiqua"/>
        </w:rPr>
        <w:t>5</w:t>
      </w:r>
      <w:r w:rsidR="000B44AE" w:rsidRPr="0099101D">
        <w:rPr>
          <w:rFonts w:ascii="Book Antiqua" w:hAnsi="Book Antiqua"/>
        </w:rPr>
        <w:t>11 Hart Senate Office Building</w:t>
      </w:r>
    </w:p>
    <w:p w:rsidR="000B44AE" w:rsidRPr="0099101D" w:rsidRDefault="000B44AE" w:rsidP="000B44AE">
      <w:pPr>
        <w:ind w:right="288"/>
        <w:rPr>
          <w:rFonts w:ascii="Book Antiqua" w:hAnsi="Book Antiqua"/>
        </w:rPr>
      </w:pPr>
      <w:r w:rsidRPr="0099101D">
        <w:rPr>
          <w:rFonts w:ascii="Book Antiqua" w:hAnsi="Book Antiqua"/>
        </w:rPr>
        <w:t>Washington, DC 20510</w:t>
      </w:r>
    </w:p>
    <w:p w:rsidR="0099101D" w:rsidRPr="0099101D" w:rsidRDefault="0099101D" w:rsidP="0099101D">
      <w:pPr>
        <w:ind w:right="288"/>
        <w:rPr>
          <w:rFonts w:ascii="Book Antiqua" w:hAnsi="Book Antiqua"/>
        </w:rPr>
      </w:pPr>
      <w:r w:rsidRPr="0099101D">
        <w:rPr>
          <w:rFonts w:ascii="Book Antiqua" w:hAnsi="Book Antiqua"/>
        </w:rPr>
        <w:t>Congressman Dave Reichert</w:t>
      </w:r>
    </w:p>
    <w:p w:rsidR="0099101D" w:rsidRPr="0099101D" w:rsidRDefault="0099101D" w:rsidP="0099101D">
      <w:pPr>
        <w:ind w:right="288"/>
        <w:rPr>
          <w:rFonts w:ascii="Book Antiqua" w:hAnsi="Book Antiqua"/>
        </w:rPr>
      </w:pPr>
      <w:r w:rsidRPr="0099101D">
        <w:rPr>
          <w:rFonts w:ascii="Book Antiqua" w:hAnsi="Book Antiqua"/>
        </w:rPr>
        <w:t>1127 Longworth HOB</w:t>
      </w:r>
    </w:p>
    <w:p w:rsidR="0099101D" w:rsidRPr="0099101D" w:rsidRDefault="0099101D" w:rsidP="0099101D">
      <w:pPr>
        <w:ind w:right="288"/>
        <w:rPr>
          <w:rFonts w:ascii="Book Antiqua" w:hAnsi="Book Antiqua"/>
        </w:rPr>
      </w:pPr>
      <w:r w:rsidRPr="0099101D">
        <w:rPr>
          <w:rFonts w:ascii="Book Antiqua" w:hAnsi="Book Antiqua"/>
        </w:rPr>
        <w:t>Washington, DC 20515</w:t>
      </w:r>
    </w:p>
    <w:p w:rsidR="0099101D" w:rsidRDefault="0099101D" w:rsidP="0099101D">
      <w:pPr>
        <w:ind w:right="288"/>
        <w:rPr>
          <w:rFonts w:ascii="Book Antiqua" w:hAnsi="Book Antiqua"/>
        </w:rPr>
        <w:sectPr w:rsidR="0099101D" w:rsidSect="0099101D">
          <w:type w:val="continuous"/>
          <w:pgSz w:w="12240" w:h="15840" w:code="1"/>
          <w:pgMar w:top="1440" w:right="720" w:bottom="720" w:left="1440" w:header="720" w:footer="720" w:gutter="0"/>
          <w:paperSrc w:first="4" w:other="4"/>
          <w:cols w:num="2" w:space="720"/>
          <w:docGrid w:linePitch="360"/>
        </w:sectPr>
      </w:pPr>
    </w:p>
    <w:p w:rsidR="0099101D" w:rsidRPr="0099101D" w:rsidRDefault="0099101D" w:rsidP="0099101D">
      <w:pPr>
        <w:ind w:right="288"/>
        <w:rPr>
          <w:rFonts w:ascii="Book Antiqua" w:hAnsi="Book Antiqua"/>
        </w:rPr>
      </w:pPr>
      <w:r>
        <w:rPr>
          <w:rFonts w:ascii="Book Antiqua" w:hAnsi="Book Antiqua"/>
        </w:rPr>
        <w:t xml:space="preserve"> </w:t>
      </w:r>
    </w:p>
    <w:p w:rsidR="00D047FD" w:rsidRDefault="00D047FD" w:rsidP="0099101D">
      <w:pPr>
        <w:ind w:right="288"/>
        <w:rPr>
          <w:rFonts w:ascii="Book Antiqua" w:hAnsi="Book Antiqua"/>
        </w:rPr>
      </w:pPr>
    </w:p>
    <w:p w:rsidR="003455C8" w:rsidRDefault="0099101D" w:rsidP="0099101D">
      <w:pPr>
        <w:ind w:right="288"/>
        <w:rPr>
          <w:rFonts w:ascii="Book Antiqua" w:hAnsi="Book Antiqua"/>
        </w:rPr>
      </w:pPr>
      <w:r w:rsidRPr="0099101D">
        <w:rPr>
          <w:rFonts w:ascii="Book Antiqua" w:hAnsi="Book Antiqua"/>
        </w:rPr>
        <w:t xml:space="preserve">Dear </w:t>
      </w:r>
      <w:r w:rsidR="000B44AE" w:rsidRPr="0099101D">
        <w:rPr>
          <w:rFonts w:ascii="Book Antiqua" w:hAnsi="Book Antiqua"/>
        </w:rPr>
        <w:t xml:space="preserve">Senator Cantwell </w:t>
      </w:r>
      <w:r w:rsidR="000B44AE">
        <w:rPr>
          <w:rFonts w:ascii="Book Antiqua" w:hAnsi="Book Antiqua"/>
        </w:rPr>
        <w:t xml:space="preserve">and </w:t>
      </w:r>
      <w:r w:rsidRPr="0099101D">
        <w:rPr>
          <w:rFonts w:ascii="Book Antiqua" w:hAnsi="Book Antiqua"/>
        </w:rPr>
        <w:t>Congressman Reichert,</w:t>
      </w:r>
    </w:p>
    <w:p w:rsidR="00D047FD" w:rsidRDefault="00D047FD" w:rsidP="0099101D">
      <w:pPr>
        <w:ind w:right="288"/>
        <w:rPr>
          <w:rFonts w:ascii="Book Antiqua" w:hAnsi="Book Antiqua"/>
        </w:rPr>
      </w:pPr>
    </w:p>
    <w:p w:rsidR="00393929" w:rsidRDefault="00393929" w:rsidP="00393929">
      <w:pPr>
        <w:ind w:right="288"/>
        <w:rPr>
          <w:rFonts w:ascii="Book Antiqua" w:hAnsi="Book Antiqua"/>
        </w:rPr>
      </w:pPr>
      <w:r>
        <w:rPr>
          <w:rFonts w:ascii="Book Antiqua" w:hAnsi="Book Antiqua"/>
        </w:rPr>
        <w:t xml:space="preserve">We </w:t>
      </w:r>
      <w:r w:rsidR="0028696A">
        <w:rPr>
          <w:rFonts w:ascii="Book Antiqua" w:hAnsi="Book Antiqua"/>
        </w:rPr>
        <w:t xml:space="preserve">are writing to </w:t>
      </w:r>
      <w:r w:rsidR="003647C6">
        <w:rPr>
          <w:rFonts w:ascii="Book Antiqua" w:hAnsi="Book Antiqua"/>
        </w:rPr>
        <w:t xml:space="preserve">thank you for your work to date and to encourage continued action to </w:t>
      </w:r>
      <w:r w:rsidR="0028696A">
        <w:rPr>
          <w:rFonts w:ascii="Book Antiqua" w:hAnsi="Book Antiqua"/>
        </w:rPr>
        <w:t>designate the</w:t>
      </w:r>
      <w:r>
        <w:rPr>
          <w:rFonts w:ascii="Book Antiqua" w:hAnsi="Book Antiqua"/>
        </w:rPr>
        <w:t xml:space="preserve"> Mountains to Sound Greenway as a National Heritage Area. </w:t>
      </w:r>
      <w:r w:rsidR="007F7E55">
        <w:rPr>
          <w:rFonts w:ascii="Book Antiqua" w:hAnsi="Book Antiqua"/>
        </w:rPr>
        <w:t xml:space="preserve">As an organization that cares about the </w:t>
      </w:r>
      <w:r w:rsidR="0009772E">
        <w:rPr>
          <w:rFonts w:ascii="Book Antiqua" w:hAnsi="Book Antiqua"/>
        </w:rPr>
        <w:t>future of this region,</w:t>
      </w:r>
      <w:r w:rsidR="007F7E55">
        <w:rPr>
          <w:rFonts w:ascii="Book Antiqua" w:hAnsi="Book Antiqua"/>
        </w:rPr>
        <w:t xml:space="preserve"> </w:t>
      </w:r>
      <w:r w:rsidR="0009772E">
        <w:rPr>
          <w:rFonts w:ascii="Book Antiqua" w:hAnsi="Book Antiqua"/>
        </w:rPr>
        <w:t>w</w:t>
      </w:r>
      <w:r>
        <w:rPr>
          <w:rFonts w:ascii="Book Antiqua" w:hAnsi="Book Antiqua"/>
        </w:rPr>
        <w:t xml:space="preserve">e strongly support passage of </w:t>
      </w:r>
      <w:r w:rsidR="00F024BF">
        <w:rPr>
          <w:rFonts w:ascii="Book Antiqua" w:hAnsi="Book Antiqua"/>
        </w:rPr>
        <w:t>legislation</w:t>
      </w:r>
      <w:r>
        <w:rPr>
          <w:rFonts w:ascii="Book Antiqua" w:hAnsi="Book Antiqua"/>
        </w:rPr>
        <w:t xml:space="preserve"> that would formalize this landscape as a National Heritage Area.  </w:t>
      </w:r>
    </w:p>
    <w:p w:rsidR="00393929" w:rsidRDefault="00393929" w:rsidP="00393929">
      <w:pPr>
        <w:ind w:right="288"/>
        <w:rPr>
          <w:rFonts w:ascii="Book Antiqua" w:hAnsi="Book Antiqua"/>
        </w:rPr>
      </w:pPr>
    </w:p>
    <w:p w:rsidR="00DC39E5" w:rsidRDefault="0028696A" w:rsidP="00DC39E5">
      <w:pPr>
        <w:ind w:right="288"/>
        <w:rPr>
          <w:rFonts w:ascii="Book Antiqua" w:hAnsi="Book Antiqua"/>
        </w:rPr>
      </w:pPr>
      <w:r>
        <w:rPr>
          <w:rFonts w:ascii="Book Antiqua" w:hAnsi="Book Antiqua"/>
        </w:rPr>
        <w:t>The</w:t>
      </w:r>
      <w:r w:rsidRPr="0009772E">
        <w:rPr>
          <w:rFonts w:ascii="Book Antiqua" w:hAnsi="Book Antiqua"/>
        </w:rPr>
        <w:t xml:space="preserve"> Mountains to Sound Greenway</w:t>
      </w:r>
      <w:r>
        <w:rPr>
          <w:rFonts w:ascii="Book Antiqua" w:hAnsi="Book Antiqua"/>
        </w:rPr>
        <w:t>, stretching from Seattle across the Cascade Mountains to Central Washington,</w:t>
      </w:r>
      <w:r w:rsidR="00B75456">
        <w:rPr>
          <w:rFonts w:ascii="Book Antiqua" w:hAnsi="Book Antiqua"/>
        </w:rPr>
        <w:t xml:space="preserve"> is a special </w:t>
      </w:r>
      <w:r w:rsidR="00BC7FA9">
        <w:rPr>
          <w:rFonts w:ascii="Book Antiqua" w:hAnsi="Book Antiqua"/>
        </w:rPr>
        <w:t>part of</w:t>
      </w:r>
      <w:r w:rsidR="00B75456">
        <w:rPr>
          <w:rFonts w:ascii="Book Antiqua" w:hAnsi="Book Antiqua"/>
        </w:rPr>
        <w:t xml:space="preserve"> our country. </w:t>
      </w:r>
      <w:r w:rsidR="00531C9B">
        <w:rPr>
          <w:rFonts w:ascii="Book Antiqua" w:hAnsi="Book Antiqua"/>
        </w:rPr>
        <w:t xml:space="preserve">National Heritage Area designation will unite varied interest groups across the Greenway to better maintain and improve our shared home. This is an extraordinary opportunity to promote tourism, protect our quality of life, </w:t>
      </w:r>
      <w:r w:rsidR="00DC39E5" w:rsidRPr="0009772E">
        <w:rPr>
          <w:rFonts w:ascii="Book Antiqua" w:hAnsi="Book Antiqua"/>
        </w:rPr>
        <w:t>conserve</w:t>
      </w:r>
      <w:r w:rsidR="00DC39E5">
        <w:rPr>
          <w:rFonts w:ascii="Book Antiqua" w:hAnsi="Book Antiqua"/>
        </w:rPr>
        <w:t xml:space="preserve"> our natural resources, and help</w:t>
      </w:r>
      <w:r w:rsidR="00DC39E5" w:rsidRPr="0009772E">
        <w:rPr>
          <w:rFonts w:ascii="Book Antiqua" w:hAnsi="Book Antiqua"/>
        </w:rPr>
        <w:t xml:space="preserve"> the farming, forestry, and outdoor</w:t>
      </w:r>
      <w:r w:rsidR="00DC39E5">
        <w:rPr>
          <w:rFonts w:ascii="Book Antiqua" w:hAnsi="Book Antiqua"/>
        </w:rPr>
        <w:t xml:space="preserve"> recreation industries thrive</w:t>
      </w:r>
      <w:r w:rsidR="00531C9B">
        <w:rPr>
          <w:rFonts w:ascii="Book Antiqua" w:hAnsi="Book Antiqua"/>
        </w:rPr>
        <w:t>.</w:t>
      </w:r>
      <w:r w:rsidR="00DC39E5">
        <w:rPr>
          <w:rFonts w:ascii="Book Antiqua" w:hAnsi="Book Antiqua"/>
        </w:rPr>
        <w:t xml:space="preserve"> </w:t>
      </w:r>
    </w:p>
    <w:p w:rsidR="00393929" w:rsidRDefault="00393929" w:rsidP="00393929">
      <w:pPr>
        <w:ind w:right="288"/>
        <w:rPr>
          <w:rFonts w:ascii="Book Antiqua" w:hAnsi="Book Antiqua"/>
        </w:rPr>
      </w:pPr>
    </w:p>
    <w:p w:rsidR="00393929" w:rsidRDefault="0009772E" w:rsidP="00393929">
      <w:pPr>
        <w:ind w:right="288"/>
        <w:rPr>
          <w:rFonts w:ascii="Book Antiqua" w:hAnsi="Book Antiqua"/>
        </w:rPr>
      </w:pPr>
      <w:r>
        <w:rPr>
          <w:rFonts w:ascii="Book Antiqua" w:hAnsi="Book Antiqua"/>
        </w:rPr>
        <w:t>Please act now to pass</w:t>
      </w:r>
      <w:r w:rsidR="00393929">
        <w:rPr>
          <w:rFonts w:ascii="Book Antiqua" w:hAnsi="Book Antiqua"/>
        </w:rPr>
        <w:t xml:space="preserve"> </w:t>
      </w:r>
      <w:r w:rsidR="005C02F7">
        <w:rPr>
          <w:rFonts w:ascii="Book Antiqua" w:hAnsi="Book Antiqua"/>
        </w:rPr>
        <w:t>the Mountains to Sound Greenway National Heritage Area Act! The Greenway deserves to be recognized as a unique and valuable part of our nation.</w:t>
      </w:r>
    </w:p>
    <w:p w:rsidR="003455C8" w:rsidRPr="00170D41" w:rsidRDefault="003455C8" w:rsidP="00170D41">
      <w:pPr>
        <w:ind w:right="288"/>
        <w:rPr>
          <w:rFonts w:ascii="Book Antiqua" w:hAnsi="Book Antiqua"/>
        </w:rPr>
      </w:pPr>
    </w:p>
    <w:p w:rsidR="003455C8" w:rsidRPr="00170D41" w:rsidRDefault="003455C8" w:rsidP="00170D41">
      <w:pPr>
        <w:ind w:right="288"/>
        <w:rPr>
          <w:rFonts w:ascii="Book Antiqua" w:hAnsi="Book Antiqua"/>
        </w:rPr>
      </w:pPr>
      <w:r w:rsidRPr="00170D41">
        <w:rPr>
          <w:rFonts w:ascii="Book Antiqua" w:hAnsi="Book Antiqua"/>
        </w:rPr>
        <w:t>Sincerely,</w:t>
      </w:r>
    </w:p>
    <w:p w:rsidR="003455C8" w:rsidRPr="00170D41" w:rsidRDefault="003455C8" w:rsidP="00170D41">
      <w:pPr>
        <w:ind w:right="288"/>
        <w:rPr>
          <w:rFonts w:ascii="Book Antiqua" w:hAnsi="Book Antiqua"/>
        </w:rPr>
      </w:pPr>
    </w:p>
    <w:p w:rsidR="003455C8" w:rsidRPr="00170D41" w:rsidRDefault="003455C8" w:rsidP="00170D41">
      <w:pPr>
        <w:ind w:right="288"/>
        <w:rPr>
          <w:rFonts w:ascii="Book Antiqua" w:hAnsi="Book Antiqua"/>
        </w:rPr>
      </w:pPr>
    </w:p>
    <w:p w:rsidR="003455C8" w:rsidRPr="00002D34" w:rsidRDefault="003455C8" w:rsidP="00170D41">
      <w:pPr>
        <w:ind w:right="288"/>
        <w:rPr>
          <w:rFonts w:ascii="Book Antiqua" w:hAnsi="Book Antiqua"/>
          <w:highlight w:val="yellow"/>
        </w:rPr>
      </w:pPr>
      <w:r w:rsidRPr="00002D34">
        <w:rPr>
          <w:rFonts w:ascii="Book Antiqua" w:hAnsi="Book Antiqua"/>
          <w:highlight w:val="yellow"/>
        </w:rPr>
        <w:t>XXX</w:t>
      </w:r>
    </w:p>
    <w:p w:rsidR="003455C8" w:rsidRDefault="003455C8" w:rsidP="00170D41">
      <w:pPr>
        <w:ind w:right="288"/>
        <w:rPr>
          <w:rFonts w:ascii="Book Antiqua" w:hAnsi="Book Antiqua"/>
        </w:rPr>
      </w:pPr>
      <w:r w:rsidRPr="00002D34">
        <w:rPr>
          <w:rFonts w:ascii="Book Antiqua" w:hAnsi="Book Antiqua"/>
          <w:highlight w:val="yellow"/>
        </w:rPr>
        <w:t>XXXX</w:t>
      </w:r>
    </w:p>
    <w:p w:rsidR="0099101D" w:rsidRDefault="0099101D" w:rsidP="0099101D">
      <w:pPr>
        <w:ind w:right="288"/>
        <w:rPr>
          <w:rFonts w:ascii="Book Antiqua" w:hAnsi="Book Antiqua"/>
          <w:sz w:val="22"/>
          <w:szCs w:val="22"/>
        </w:rPr>
      </w:pPr>
    </w:p>
    <w:p w:rsidR="0099101D" w:rsidRDefault="0099101D" w:rsidP="0099101D">
      <w:pPr>
        <w:autoSpaceDE w:val="0"/>
        <w:autoSpaceDN w:val="0"/>
        <w:adjustRightInd w:val="0"/>
        <w:ind w:right="-270"/>
        <w:rPr>
          <w:rFonts w:ascii="Book Antiqua" w:hAnsi="Book Antiqua"/>
          <w:color w:val="101010"/>
          <w:sz w:val="22"/>
          <w:szCs w:val="22"/>
        </w:rPr>
        <w:sectPr w:rsidR="0099101D" w:rsidSect="00D54AE3">
          <w:type w:val="continuous"/>
          <w:pgSz w:w="12240" w:h="15840"/>
          <w:pgMar w:top="2016" w:right="1008" w:bottom="1152" w:left="1440" w:header="720" w:footer="720" w:gutter="0"/>
          <w:cols w:space="720"/>
          <w:docGrid w:linePitch="360"/>
        </w:sectPr>
      </w:pPr>
    </w:p>
    <w:p w:rsidR="00012DDA" w:rsidRPr="00011FDC" w:rsidRDefault="0099101D" w:rsidP="00012DDA">
      <w:pPr>
        <w:autoSpaceDE w:val="0"/>
        <w:autoSpaceDN w:val="0"/>
        <w:adjustRightInd w:val="0"/>
        <w:ind w:right="-270" w:firstLine="720"/>
        <w:rPr>
          <w:rFonts w:ascii="Book Antiqua" w:hAnsi="Book Antiqua"/>
          <w:color w:val="101010"/>
        </w:rPr>
      </w:pPr>
      <w:r w:rsidRPr="00011FDC">
        <w:rPr>
          <w:rFonts w:ascii="Book Antiqua" w:hAnsi="Book Antiqua"/>
          <w:color w:val="101010"/>
        </w:rPr>
        <w:t xml:space="preserve">CC: </w:t>
      </w:r>
      <w:r w:rsidR="00011FDC">
        <w:rPr>
          <w:rFonts w:ascii="Book Antiqua" w:hAnsi="Book Antiqua"/>
          <w:color w:val="101010"/>
        </w:rPr>
        <w:tab/>
      </w:r>
      <w:r w:rsidR="00012DDA" w:rsidRPr="00011FDC">
        <w:rPr>
          <w:rFonts w:ascii="Book Antiqua" w:hAnsi="Book Antiqua"/>
          <w:color w:val="101010"/>
        </w:rPr>
        <w:t xml:space="preserve">Senator Patty Murray </w:t>
      </w:r>
    </w:p>
    <w:p w:rsidR="00012DDA" w:rsidRDefault="00012DDA" w:rsidP="00611D76">
      <w:pPr>
        <w:autoSpaceDE w:val="0"/>
        <w:autoSpaceDN w:val="0"/>
        <w:adjustRightInd w:val="0"/>
        <w:ind w:right="-270" w:firstLine="720"/>
        <w:rPr>
          <w:rFonts w:ascii="Book Antiqua" w:hAnsi="Book Antiqua"/>
          <w:color w:val="101010"/>
        </w:rPr>
      </w:pPr>
      <w:r w:rsidRPr="00011FDC">
        <w:rPr>
          <w:rFonts w:ascii="Book Antiqua" w:hAnsi="Book Antiqua"/>
          <w:color w:val="101010"/>
        </w:rPr>
        <w:t>Congressman Adam Smith</w:t>
      </w:r>
    </w:p>
    <w:p w:rsidR="00DA5E01" w:rsidRPr="00DA5E01" w:rsidRDefault="00DA5E01" w:rsidP="00DA5E01">
      <w:pPr>
        <w:autoSpaceDE w:val="0"/>
        <w:autoSpaceDN w:val="0"/>
        <w:adjustRightInd w:val="0"/>
        <w:ind w:right="-270"/>
        <w:rPr>
          <w:rFonts w:ascii="Book Antiqua" w:hAnsi="Book Antiqua"/>
          <w:color w:val="101010"/>
        </w:rPr>
      </w:pPr>
      <w:r w:rsidRPr="00DA5E01">
        <w:rPr>
          <w:rFonts w:ascii="Book Antiqua" w:hAnsi="Book Antiqua"/>
          <w:color w:val="101010"/>
        </w:rPr>
        <w:t xml:space="preserve">Congresswoman Suzan </w:t>
      </w:r>
      <w:proofErr w:type="spellStart"/>
      <w:r w:rsidRPr="00DA5E01">
        <w:rPr>
          <w:rFonts w:ascii="Book Antiqua" w:hAnsi="Book Antiqua"/>
          <w:color w:val="101010"/>
        </w:rPr>
        <w:t>DelBene</w:t>
      </w:r>
      <w:proofErr w:type="spellEnd"/>
    </w:p>
    <w:p w:rsidR="00012DDA" w:rsidRPr="00012DDA" w:rsidRDefault="00DA5E01" w:rsidP="00DA5E01">
      <w:pPr>
        <w:autoSpaceDE w:val="0"/>
        <w:autoSpaceDN w:val="0"/>
        <w:adjustRightInd w:val="0"/>
        <w:ind w:right="-270"/>
        <w:rPr>
          <w:rFonts w:ascii="Book Antiqua" w:hAnsi="Book Antiqua"/>
          <w:color w:val="101010"/>
        </w:rPr>
        <w:sectPr w:rsidR="00012DDA" w:rsidRPr="00012DDA" w:rsidSect="00D54AE3">
          <w:type w:val="continuous"/>
          <w:pgSz w:w="12240" w:h="15840" w:code="1"/>
          <w:pgMar w:top="1440" w:right="720" w:bottom="720" w:left="1440" w:header="720" w:footer="720" w:gutter="0"/>
          <w:paperSrc w:first="4" w:other="4"/>
          <w:cols w:num="2" w:space="720"/>
          <w:docGrid w:linePitch="360"/>
        </w:sectPr>
      </w:pPr>
      <w:r w:rsidRPr="00DA5E01">
        <w:rPr>
          <w:rFonts w:ascii="Book Antiqua" w:hAnsi="Book Antiqua"/>
          <w:color w:val="101010"/>
        </w:rPr>
        <w:t xml:space="preserve">Congresswoman </w:t>
      </w:r>
      <w:proofErr w:type="spellStart"/>
      <w:r w:rsidRPr="00DA5E01">
        <w:rPr>
          <w:rFonts w:ascii="Book Antiqua" w:hAnsi="Book Antiqua"/>
          <w:color w:val="101010"/>
        </w:rPr>
        <w:t>Pramila</w:t>
      </w:r>
      <w:proofErr w:type="spellEnd"/>
      <w:r w:rsidRPr="00DA5E01">
        <w:rPr>
          <w:rFonts w:ascii="Book Antiqua" w:hAnsi="Book Antiqua"/>
          <w:color w:val="101010"/>
        </w:rPr>
        <w:t xml:space="preserve"> Jayapal</w:t>
      </w:r>
      <w:bookmarkStart w:id="0" w:name="_GoBack"/>
      <w:bookmarkEnd w:id="0"/>
    </w:p>
    <w:p w:rsidR="00611D76" w:rsidRDefault="008D5D19">
      <w:pPr>
        <w:autoSpaceDE w:val="0"/>
        <w:autoSpaceDN w:val="0"/>
        <w:adjustRightInd w:val="0"/>
        <w:ind w:right="-270" w:firstLine="720"/>
        <w:rPr>
          <w:rFonts w:ascii="Book Antiqua" w:hAnsi="Book Antiqua"/>
          <w:color w:val="101010"/>
        </w:rPr>
      </w:pPr>
      <w:r>
        <w:rPr>
          <w:rFonts w:ascii="Book Antiqua" w:hAnsi="Book Antiqua"/>
          <w:color w:val="101010"/>
        </w:rPr>
        <w:t>Congressman Dan Newhouse</w:t>
      </w:r>
    </w:p>
    <w:sectPr w:rsidR="00611D76" w:rsidSect="0099101D">
      <w:type w:val="continuous"/>
      <w:pgSz w:w="12240" w:h="15840" w:code="1"/>
      <w:pgMar w:top="1440" w:right="720" w:bottom="720" w:left="144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C8"/>
    <w:rsid w:val="00002D34"/>
    <w:rsid w:val="00006475"/>
    <w:rsid w:val="00011FDC"/>
    <w:rsid w:val="00012DDA"/>
    <w:rsid w:val="0009772E"/>
    <w:rsid w:val="000B44AE"/>
    <w:rsid w:val="000B5EE7"/>
    <w:rsid w:val="001239B1"/>
    <w:rsid w:val="00170D41"/>
    <w:rsid w:val="0017340C"/>
    <w:rsid w:val="001E16F7"/>
    <w:rsid w:val="00276CA3"/>
    <w:rsid w:val="0028696A"/>
    <w:rsid w:val="002B7B7F"/>
    <w:rsid w:val="002D72ED"/>
    <w:rsid w:val="003052B4"/>
    <w:rsid w:val="00323703"/>
    <w:rsid w:val="003455C8"/>
    <w:rsid w:val="003615D7"/>
    <w:rsid w:val="003647C6"/>
    <w:rsid w:val="00393929"/>
    <w:rsid w:val="004427C4"/>
    <w:rsid w:val="00483362"/>
    <w:rsid w:val="0049265A"/>
    <w:rsid w:val="004A6968"/>
    <w:rsid w:val="004C5437"/>
    <w:rsid w:val="004D4CA2"/>
    <w:rsid w:val="00531C9B"/>
    <w:rsid w:val="005C02F7"/>
    <w:rsid w:val="005D2EDC"/>
    <w:rsid w:val="00610BE7"/>
    <w:rsid w:val="00611D76"/>
    <w:rsid w:val="00667554"/>
    <w:rsid w:val="006E0075"/>
    <w:rsid w:val="007C1B65"/>
    <w:rsid w:val="007F7E55"/>
    <w:rsid w:val="00834B8F"/>
    <w:rsid w:val="00856627"/>
    <w:rsid w:val="008D5D19"/>
    <w:rsid w:val="0099101D"/>
    <w:rsid w:val="009B5490"/>
    <w:rsid w:val="009D3588"/>
    <w:rsid w:val="00A248B8"/>
    <w:rsid w:val="00AA6956"/>
    <w:rsid w:val="00AA7C1E"/>
    <w:rsid w:val="00AF2B55"/>
    <w:rsid w:val="00B75456"/>
    <w:rsid w:val="00BB476D"/>
    <w:rsid w:val="00BC7FA9"/>
    <w:rsid w:val="00BE4C9B"/>
    <w:rsid w:val="00C57476"/>
    <w:rsid w:val="00CB4F11"/>
    <w:rsid w:val="00CD6BB7"/>
    <w:rsid w:val="00D00FE9"/>
    <w:rsid w:val="00D047FD"/>
    <w:rsid w:val="00D517C7"/>
    <w:rsid w:val="00D54AE3"/>
    <w:rsid w:val="00D72840"/>
    <w:rsid w:val="00D87C69"/>
    <w:rsid w:val="00DA5E01"/>
    <w:rsid w:val="00DA6A90"/>
    <w:rsid w:val="00DC39E5"/>
    <w:rsid w:val="00E738CB"/>
    <w:rsid w:val="00EA44A6"/>
    <w:rsid w:val="00EE0882"/>
    <w:rsid w:val="00EE0FA9"/>
    <w:rsid w:val="00EF7FC9"/>
    <w:rsid w:val="00F024BF"/>
    <w:rsid w:val="00F54C16"/>
    <w:rsid w:val="00F9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451D8C-23A5-40A9-B052-B6C01E8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5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7FC9"/>
    <w:rPr>
      <w:rFonts w:ascii="Tahoma" w:hAnsi="Tahoma" w:cs="Tahoma"/>
      <w:sz w:val="16"/>
      <w:szCs w:val="16"/>
    </w:rPr>
  </w:style>
  <w:style w:type="character" w:customStyle="1" w:styleId="BalloonTextChar">
    <w:name w:val="Balloon Text Char"/>
    <w:link w:val="BalloonText"/>
    <w:rsid w:val="00EF7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August 2, 2011</vt:lpstr>
    </vt:vector>
  </TitlesOfParts>
  <Company>Mountains to Sound Greenway Trust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 2011</dc:title>
  <dc:creator>Ben Hughey</dc:creator>
  <cp:lastModifiedBy>Ben Hughey</cp:lastModifiedBy>
  <cp:revision>7</cp:revision>
  <dcterms:created xsi:type="dcterms:W3CDTF">2015-01-14T21:34:00Z</dcterms:created>
  <dcterms:modified xsi:type="dcterms:W3CDTF">2017-03-15T21:33:00Z</dcterms:modified>
</cp:coreProperties>
</file>